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1"/>
        <w:tblW w:w="10065.0" w:type="dxa"/>
        <w:jc w:val="left"/>
        <w:tblInd w:w="-71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4"/>
        <w:gridCol w:w="7371"/>
        <w:tblGridChange w:id="0">
          <w:tblGrid>
            <w:gridCol w:w="2694"/>
            <w:gridCol w:w="7371"/>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${foto}</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Jan Willem Kooi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Scrum Master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17-12-1963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Eemnes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+31 6 23 36 99 63‬</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jan.willem.kooi@InnSpire.nl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Samenwerking en goede communicatie staan voorop. Mijn aanpak is altijd interactief. Met modernere Agile methodes als Scrum heb ik veel ervaring. Mijn expertise ligt bij applicatie-ontwikkeling en beheer maar ook infra-projecten of pakketimplementaties komen in mijn portfolio voor. Werken met teams, coachen en aandacht voor samenwerking zijn de rode draad.
                <w:br/>
                <w:br/>
Ik heb diverse rollen als scrummaster, Agile coach, projectmanager, HRM, lijn- en peoplemanagement vervuld. Samenwerken en vertrouwen is voor mij het uitgangspunt. Ik wil me graag ontwikkelen in nieuwe manieren van samenwerken, ontwikkelen en communiceren. De laatste jaren ben ik bezig geweest met Agile technieken zoals Scrum, Kanban, DevOps en Scaled Agile methodes (SAFe). Het is geweldig om in een Agile omgeving te werken. De rol van scrummaster van software-ontwikkelteams past me erg goed. Ik vind het ook interessant om de Agile concepten toe te passen in bestaande traditionele omgevingen en culturen en daarbij teams en medewerkers pragmatisch te coachen. Ik sta open voor nieuwe dingen, wil kwaliteit leveren en steek graag de handen uit de mouwen. Resultaten, open communicatie met een mensgerichte aanpak zijn voor mij super belangrijk.
                <w:br/>
                <w:br/>
Ik ben getrouwd, heb drie kinderen waarvan nog 1 thuis is en woon in Eemnes.
                <w:br/>
In mijn vrijetijd doe ik aan kitesurfen, volleyballen, hardlopen en modelbouwvliegen (drones, vliegtuigen). Ik maak graag allerlei dingen zoals meubels of kitesurfboards. Voor mijn 3d-printer ontwerp ik met verschillende 3d-softwareprogramma’s praktische en minder praktische dingen. Ook mijn oude vak, de elektrotechniek beoefen ik nog steeds en ben met veel plezier met elektronica en micro-controller systemen zoals de Arduino en Raspberry Pi bezig. ’s Avonds laat lees ik graag boeken, moderne Nederlandstalige literatuur en op z’n tijd een SF-boek.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Ook Jan Willem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8"/>
                <w:szCs w:val="18"/>
                <w:u w:val="none"/>
                <w:shd w:fill="auto" w:val="clear"/>
                <w:vertAlign w:val="baseline"/>
              </w:rPr>
            </w:pPr>
            <w:r w:rsidDel="00000000" w:rsidR="00000000" w:rsidRPr="00000000">
              <w:rPr>
                <w:rFonts w:ascii="Arial" w:cs="Arial" w:eastAsia="Arial" w:hAnsi="Arial"/>
                <w:b w:val="1"/>
                <w:i w:val="0"/>
                <w:smallCaps w:val="0"/>
                <w:strike w:val="0"/>
                <w:sz w:val="18"/>
                <w:szCs w:val="18"/>
                <w:u w:val="none"/>
                <w:shd w:fill="auto" w:val="clear"/>
                <w:vertAlign w:val="baseline"/>
                <w:rtl w:val="0"/>
              </w:rPr>
              <w:t xml:space="preserve">Methoden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Agile
                <w:br/>
Scrum
                <w:br/>
Kanban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8"/>
                <w:szCs w:val="18"/>
                <w:u w:val="none"/>
                <w:shd w:fill="auto" w:val="clear"/>
                <w:vertAlign w:val="baseline"/>
              </w:rPr>
            </w:pPr>
            <w:r w:rsidDel="00000000" w:rsidR="00000000" w:rsidRPr="00000000">
              <w:rPr>
                <w:rFonts w:ascii="Arial" w:cs="Arial" w:eastAsia="Arial" w:hAnsi="Arial"/>
                <w:b w:val="1"/>
                <w:i w:val="0"/>
                <w:smallCaps w:val="0"/>
                <w:strike w:val="0"/>
                <w:sz w:val="18"/>
                <w:szCs w:val="18"/>
                <w:u w:val="none"/>
                <w:shd w:fill="auto" w:val="clear"/>
                <w:vertAlign w:val="baseline"/>
                <w:rtl w:val="0"/>
              </w:rPr>
              <w:t xml:space="preserve">Tools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JIRA
                <w:br/>
Azure DevOps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8"/>
                <w:szCs w:val="18"/>
                <w:u w:val="none"/>
                <w:shd w:fill="auto" w:val="clear"/>
                <w:vertAlign w:val="baseline"/>
              </w:rPr>
            </w:pPr>
            <w:r w:rsidDel="00000000" w:rsidR="00000000" w:rsidRPr="00000000">
              <w:rPr>
                <w:rFonts w:ascii="Arial" w:cs="Arial" w:eastAsia="Arial" w:hAnsi="Arial"/>
                <w:b w:val="1"/>
                <w:i w:val="0"/>
                <w:smallCaps w:val="0"/>
                <w:strike w:val="0"/>
                <w:sz w:val="18"/>
                <w:szCs w:val="18"/>
                <w:u w:val="none"/>
                <w:shd w:fill="auto" w:val="clear"/>
                <w:vertAlign w:val="baseline"/>
                <w:rtl w:val="0"/>
              </w:rPr>
              <w:t xml:space="preserve">Certificaten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2022 PSK I (Scrum with Kanban)
                <w:br/>
2021 Jira Expert training
                <w:br/>
2021 Lean White Belt
                <w:br/>
2018 Scrum Master PSM II
                <w:br/>
2018 Leading SAFe 4.5
                <w:br/>
2016 Scrum Product Owner
                <w:br/>
2014 Scrum Master PSM I
                <w:br/>
2012 IPMA C
                <w:br/>
2012 MSP Managing Successfull Programmes
                <w:br/>
2009 Prince2 Practitioner
                <w:br/>
2008 ITIL Foundation
                <w:br/>
2007 Prince2 Fountdation
                <w:br/>
2006 HRM professionaliseringstraject
                <w:br/>
2001 PMI Projectmanagement
                <w:br/>
1987 HTS Elektro
                <w:br/>
1982 HAVO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8"/>
                <w:szCs w:val="18"/>
                <w:u w:val="none"/>
                <w:shd w:fill="auto" w:val="clear"/>
                <w:vertAlign w:val="baseline"/>
              </w:rPr>
            </w:pPr>
            <w:r w:rsidDel="00000000" w:rsidR="00000000" w:rsidRPr="00000000">
              <w:rPr>
                <w:rFonts w:ascii="Arial" w:cs="Arial" w:eastAsia="Arial" w:hAnsi="Arial"/>
                <w:b w:val="1"/>
                <w:i w:val="0"/>
                <w:smallCaps w:val="0"/>
                <w:strike w:val="0"/>
                <w:sz w:val="18"/>
                <w:szCs w:val="18"/>
                <w:u w:val="none"/>
                <w:shd w:fill="auto" w:val="clear"/>
                <w:vertAlign w:val="baseline"/>
                <w:rtl w:val="0"/>
              </w:rPr>
              <w:t xml:space="preserve">Talen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w:r>
          </w:p>
        </w:tc>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tbl>
      <w:tblPr>
        <w:tblStyle w:val="Table2"/>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gridSpan w:val="2"/>
            <w:shd w:fill="a0473b" w:val="clear"/>
          </w:tcPr>
          <w:p w:rsidR="00000000" w:rsidDel="00000000" w:rsidP="00000000" w:rsidRDefault="00000000" w:rsidRPr="00000000" w14:paraId="0000001F">
            <w:pPr>
              <w:widowControl w:val="0"/>
              <w:rPr>
                <w:rFonts w:ascii="Arial" w:cs="Arial" w:eastAsia="Arial" w:hAnsi="Arial"/>
                <w:color w:val="ffffff"/>
              </w:rPr>
            </w:pPr>
            <w:r w:rsidDel="00000000" w:rsidR="00000000" w:rsidRPr="00000000">
              <w:rPr>
                <w:rFonts w:ascii="Arial" w:cs="Arial" w:eastAsia="Arial" w:hAnsi="Arial"/>
                <w:b w:val="1"/>
                <w:color w:val="ffffff"/>
                <w:rtl w:val="0"/>
              </w:rPr>
              <w:t xml:space="preserve">Werkervaring</w:t>
            </w: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02 2022 t/m heden</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Agile Coach / Scrum Master, IVO Rechtspraak</w:t>
            </w:r>
          </w:p>
        </w:tc>
      </w:tr>
      <w:tr>
        <w:trPr>
          <w:cantSplit w:val="0"/>
          <w:tblHeader w:val="0"/>
        </w:trPr>
        <w:tc>
          <w:tcPr>
            <w:gridSpan w:val="2"/>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Bij IVO-Rechtspraak ben ik als scrummaster en Agile coach actief. IVO-Rechtspraak verzorgt de informatievoorziening van alle rechtbanken, hoven en raden. Met andere Agile coaches zijn we verantwoordelijk voor het implementeren van een DevOps-organisatie binnen IVO-Rechtspraak en zetten we stappen met scaled Agile geïnspireerd op SAFe. Daarnaast ben ik scrummaster voor twee DevOps teams en een RPA-team (software robots). De DevOps teams, Postkamer en Aansluitpunt, verzorgen implementaties op gebied van digitale voorzieningen voor de Rechtspraak. Het zijn volledige DevOps team die op basis van scrum nieuwe ontwikkelingen en beheer activiteiten oppakken. De technieken bestaan uit .NET Core, Java en soms Python code en frameworks. De volledig geautomatiseerde CI/CD-straat is op basis van OpenShift. Het RPA-team werkt met UiPath.</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3"/>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10 2015 t/m 01 2020</w:t>
            </w:r>
          </w:p>
        </w:tc>
        <w:tc>
          <w:tcPr>
            <w:tcBorders>
              <w:top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Scrum Master / Agile Coach Redesign 2.0, Informore</w:t>
            </w:r>
          </w:p>
        </w:tc>
      </w:tr>
      <w:tr>
        <w:trPr>
          <w:cantSplit w:val="0"/>
          <w:tblHeader w:val="0"/>
        </w:trPr>
        <w:tc>
          <w:tcPr>
            <w:gridSpan w:val="2"/>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Het bedrijf Informore is een samenwerking aangegaan met SLTN Inter Access om hun centrale bedrijfskritische Java-applicatie geheel te vernieuwen. Ik heb de dagelijkse Scrum Master rol op me genomen en ik coach Informore om Agile te werken. Met behulp van Jira en Confluence worden de sprint events ingepland. Het team schat de user story's in en schrijft ook uren in Jira. Hierdoor zijn burndown- en feature-upmetrieken beschikbaar om de voortgang te meten en bij te sturen. Daarnaast ben ik resource manager vanuit SLTN. Het Scrum team bestaat uit 7 mensen. Informore is een kleine internationale speler in de logistieke markt.</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4"/>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11 2017 t/m 03 2019</w:t>
            </w:r>
          </w:p>
        </w:tc>
        <w:tc>
          <w:tcPr>
            <w:tcBorders>
              <w:top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Scrum Master / Agile Coach Redesign 2.0, Stichting Cordaan</w:t>
            </w:r>
          </w:p>
        </w:tc>
      </w:tr>
      <w:tr>
        <w:trPr>
          <w:cantSplit w:val="0"/>
          <w:tblHeader w:val="0"/>
        </w:trPr>
        <w:tc>
          <w:tcPr>
            <w:gridSpan w:val="2"/>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Zorginstelling Cordaan heeft SLTN als beheerpartner. Om invulling aan de innovatiekalender te geven zijn een tiental projecten gedefinieerd op gebied van Citrix XenApp, nieuwe concepten met Chromebooks en migraties naar IaaS en SaaS. Met een projectteam bestaande uit infrastructuur- en werkplekspecialisten zijn projecten opgeleverd aan Cordaan en overgedragen aan de SLTN Managed Services afdeling. In dezelfde periode heb ik een transitieproject voor Netwerkbeheer uitgevoerd waarbij 7 externe partijen van Cordaan betrokken waren op gebied van dark fiber, zorgdomotica, kassasystemen, toegangssystemen etc. Het resultaat is het beheer over een fiber- en wifi netwerk, waarbij afspraken vastgelegd zijn met zowel leveranciers van netwerk componenten als gebruikers van het netwerk ten behoeve van Cordaan.</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5"/>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01 2017 t/m 05 2018</w:t>
            </w:r>
          </w:p>
        </w:tc>
        <w:tc>
          <w:tcPr>
            <w:tcBorders>
              <w:top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Scrum Master / Agile Coach Redesign 2.0, SLTN Inter Access</w:t>
            </w:r>
          </w:p>
        </w:tc>
      </w:tr>
      <w:tr>
        <w:trPr>
          <w:cantSplit w:val="0"/>
          <w:tblHeader w:val="0"/>
        </w:trPr>
        <w:tc>
          <w:tcPr>
            <w:gridSpan w:val="2"/>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SLTN Inter Access had door overnames diverse (verouderde) CRM-systemen en processen in gebruik. Mijn opdracht bestond uit het uitfaseren van deze legacy en het implementeren Sales Cloud van SalesForce. De requirements zijn op een Agile manier tot stand gekomen en doorontwikkeld. Met een software implementatieteam en vertegenwoordiging uit de organisatie is de migratie en in productie name in 4 maanden gerealiseerd. Daarna heb ik met een kleiner projectteam de verdere doorontwikkeling (koppelingen, rapportages etc.) uitgevoerd.</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6"/>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04 2015 t/m 09 2017</w:t>
            </w:r>
          </w:p>
        </w:tc>
        <w:tc>
          <w:tcPr>
            <w:tcBorders>
              <w:top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Scrum Master / Agile Coach Redesign 2.0, SLTN Inter Access</w:t>
            </w:r>
          </w:p>
        </w:tc>
      </w:tr>
      <w:tr>
        <w:trPr>
          <w:cantSplit w:val="0"/>
          <w:tblHeader w:val="0"/>
        </w:trPr>
        <w:tc>
          <w:tcPr>
            <w:gridSpan w:val="2"/>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De overheidsinstelling Logius is verantwoordelijk voor het stelsel eHerkenning. SLTN Inter Access heeft de online testtooling applicatie, omgebouwd van PHP naar Java. Elke jaar worden belangrijke functies en rollen toegevoegd die door het Java DevOps team als applicatieontwikkelproject zijn uitgevoerd. Als manager van het DevOps team heb ik de initiële gesprekken, offertes, plannen van aanpak, resource management en uitvoering gedaan in een 3-tal projecten van 4 tot 7 maanden. Deze projecten zijn met scrum uitgevoerd waarbij Logius de Product Owner heeft geleverd en ik de rol van Scrum Master had. Samen met Logius hebben we de Agile principes steeds verder doorgevoerd. De laatste opdracht is helemaal volgens Scrum uitgevoerd waarbij ik zowel een Product Owner van Logius als ons eigen team heb gecoacht.</w:t>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7"/>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01 2014 t/m 01 2015</w:t>
            </w:r>
          </w:p>
        </w:tc>
        <w:tc>
          <w:tcPr>
            <w:tcBorders>
              <w:top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Scrum Master / Agile Coach Redesign 2.0, SLTN Inter Access</w:t>
            </w:r>
          </w:p>
        </w:tc>
      </w:tr>
      <w:tr>
        <w:trPr>
          <w:cantSplit w:val="0"/>
          <w:tblHeader w:val="0"/>
        </w:trPr>
        <w:tc>
          <w:tcPr>
            <w:gridSpan w:val="2"/>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Teamlead van de Microsoft applicatiegroep van SLTN Inter Access. De groep bestaat uit 15 professionals met een Microsoft achtergrond. Voor deze groep doe ik alle HR-taken zoals beoordelingen, field management, coachen en trainingen organiseren. De groep bestaat uit ontwikkelaars, testers, informatieanalisten, architecten en projectmanagers. Dit was een neventaak naast mijn andere werkzaamheden. In dezelfde periode heb ik voor de gemeente Den Haag een migratie project geleid met ontwikkelaars uit de Microsoftgroep. Dit project hebben we met Agile technieken uitgevoerd waarbij ik als Scrum Master actief ben geweest.</w:t>
            </w:r>
          </w:p>
        </w:tc>
      </w:tr>
    </w:tbl>
    <w:p w:rsidR="00000000" w:rsidDel="00000000" w:rsidP="00000000" w:rsidRDefault="00000000" w:rsidRPr="00000000" w14:paraId="0000003E">
      <w:pPr>
        <w:rPr>
          <w:rFonts w:ascii="Arial" w:cs="Arial" w:eastAsia="Arial" w:hAnsi="Arial"/>
        </w:rPr>
      </w:pPr>
      <w:r w:rsidDel="00000000" w:rsidR="00000000" w:rsidRPr="00000000">
        <w:rPr>
          <w:rtl w:val="0"/>
        </w:rPr>
      </w:r>
    </w:p>
    <w:tbl>
      <w:tblPr>
        <w:tblStyle w:val="Table8"/>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09 2012 t/m 06 2014</w:t>
            </w:r>
          </w:p>
        </w:tc>
        <w:tc>
          <w:tcPr>
            <w:tcBorders>
              <w:top w:color="000000" w:space="0" w:sz="4" w:val="single"/>
            </w:tcBorders>
          </w:tcPr>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Projectmanager SharePoint Migratie en Optimalisaties, Dutch Space</w:t>
            </w:r>
          </w:p>
        </w:tc>
      </w:tr>
      <w:tr>
        <w:trPr>
          <w:cantSplit w:val="0"/>
          <w:tblHeader w:val="0"/>
        </w:trPr>
        <w:tc>
          <w:tcPr>
            <w:gridSpan w:val="2"/>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Migratie van WSS 3.0 projectensites naar SharePoint 2010 Farm. Dutch Space heeft langlopende projecten met veel externe partijen. Beveiliging, gebruikersgemak en performance zijn belangrijk. Ik heb de migratie van WSS 3.0 projectensites naar SharePoint 2010 Farm geleid. De migratie is in december 2012 gerealiseerd. Daarna zijn verschillende optimalisatieprojecten opgestart. De methode van indexen is aangepast, een search center is ingericht en de site collectie indelingen zijn veranderd. De aanpassingen zijn uitgevoerd door Inter Access specialisten in samenwerking met de beheerafdelingen van Dutch Space.</w:t>
            </w:r>
          </w:p>
        </w:tc>
      </w:tr>
    </w:tbl>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9"/>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54"/>
        <w:gridCol w:w="3112"/>
        <w:gridCol w:w="3506"/>
        <w:tblGridChange w:id="0">
          <w:tblGrid>
            <w:gridCol w:w="2454"/>
            <w:gridCol w:w="3112"/>
            <w:gridCol w:w="3506"/>
          </w:tblGrid>
        </w:tblGridChange>
      </w:tblGrid>
      <w:tr>
        <w:trPr>
          <w:cantSplit w:val="0"/>
          <w:tblHeader w:val="0"/>
        </w:trPr>
        <w:tc>
          <w:tcPr>
            <w:gridSpan w:val="3"/>
            <w:shd w:fill="a0473b" w:val="clear"/>
          </w:tcPr>
          <w:p w:rsidR="00000000" w:rsidDel="00000000" w:rsidP="00000000" w:rsidRDefault="00000000" w:rsidRPr="00000000" w14:paraId="00000045">
            <w:pPr>
              <w:widowControl w:val="0"/>
              <w:rPr>
                <w:rFonts w:ascii="Arial" w:cs="Arial" w:eastAsia="Arial" w:hAnsi="Arial"/>
                <w:color w:val="ffffff"/>
              </w:rPr>
            </w:pPr>
            <w:r w:rsidDel="00000000" w:rsidR="00000000" w:rsidRPr="00000000">
              <w:rPr>
                <w:rFonts w:ascii="Arial" w:cs="Arial" w:eastAsia="Arial" w:hAnsi="Arial"/>
                <w:b w:val="1"/>
                <w:color w:val="ffffff"/>
                <w:rtl w:val="0"/>
              </w:rPr>
              <w:t xml:space="preserve">Opleidingen</w:t>
            </w: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HTS Electrotechniek</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HBO</w:t>
            </w:r>
          </w:p>
        </w:tc>
      </w:tr>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r>
      <w:tr>
        <w:trPr>
          <w:cantSplit w:val="0"/>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r>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2213" w:top="217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651223" cy="570460"/>
              <wp:effectExtent b="0" l="0" r="0" t="0"/>
              <wp:wrapNone/>
              <wp:docPr id="1" name=""/>
              <a:graphic>
                <a:graphicData uri="http://schemas.microsoft.com/office/word/2010/wordprocessingShape">
                  <wps:wsp>
                    <wps:cNvSpPr/>
                    <wps:cNvPr id="2" name="Shape 2"/>
                    <wps:spPr>
                      <a:xfrm>
                        <a:off x="4525151" y="3499533"/>
                        <a:ext cx="1641698" cy="5609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0"/>
                              <w:strike w:val="0"/>
                              <w:color w:val="000000"/>
                              <w:sz w:val="18"/>
                              <w:vertAlign w:val="baseline"/>
                            </w:rPr>
                            <w:t xml:space="preserve">Marcel Oostveen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0"/>
                              <w:strike w:val="0"/>
                              <w:color w:val="000000"/>
                              <w:sz w:val="18"/>
                              <w:vertAlign w:val="baseline"/>
                            </w:rPr>
                          </w:r>
                          <w:r w:rsidDel="00000000" w:rsidR="00000000" w:rsidRPr="00000000">
                            <w:rPr>
                              <w:rFonts w:ascii="Source Sans Pro" w:cs="Source Sans Pro" w:eastAsia="Source Sans Pro" w:hAnsi="Source Sans Pro"/>
                              <w:b w:val="0"/>
                              <w:i w:val="0"/>
                              <w:smallCaps w:val="0"/>
                              <w:strike w:val="0"/>
                              <w:color w:val="000000"/>
                              <w:sz w:val="18"/>
                              <w:vertAlign w:val="baseline"/>
                            </w:rPr>
                            <w:t xml:space="preserve">marcel.oostveen@InnSpire.nl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000000"/>
                              <w:sz w:val="18"/>
                              <w:vertAlign w:val="baseline"/>
                            </w:rPr>
                          </w:r>
                          <w:r w:rsidDel="00000000" w:rsidR="00000000" w:rsidRPr="00000000">
                            <w:rPr>
                              <w:rFonts w:ascii="Source Sans Pro" w:cs="Source Sans Pro" w:eastAsia="Source Sans Pro" w:hAnsi="Source Sans Pro"/>
                              <w:b w:val="0"/>
                              <w:i w:val="0"/>
                              <w:smallCaps w:val="0"/>
                              <w:strike w:val="0"/>
                              <w:color w:val="000000"/>
                              <w:sz w:val="18"/>
                              <w:vertAlign w:val="baseline"/>
                            </w:rPr>
                            <w:t xml:space="preserve">+31 (0)6 285 653 59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651223" cy="5704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51223" cy="5704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-878773</wp:posOffset>
          </wp:positionH>
          <wp:positionV relativeFrom="paragraph">
            <wp:posOffset>-428145</wp:posOffset>
          </wp:positionV>
          <wp:extent cx="7567930" cy="1070292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7930" cy="10702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Source Sans Pro" w:cs="Source Sans Pro" w:eastAsia="Source Sans Pro" w:hAnsi="Source Sans Pro"/>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